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12.05.2020. История. 8 класс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Тема: «Русская культура и культура народов России в 18 веке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Развитие светской культуры после преобразований Петра 1.Распространение в России основных стилей и жанров европейской художественной культуры (барокко, классицизм ,рококо и т.д.)»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Литература II половины XVIII в. представлена тремя направлениями.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Первое из них –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классицизм</w:t>
      </w:r>
      <w:r>
        <w:rPr>
          <w:rFonts w:ascii="Arial" w:hAnsi="Arial" w:cs="Arial"/>
          <w:color w:val="000000"/>
          <w:sz w:val="21"/>
          <w:szCs w:val="21"/>
        </w:rPr>
        <w:t> – направление в искусстве и литературе, для которого характерны высокая гражданская тематика, ориентация на античные образцы и строгое соблюдение определенных творческих норм и правил.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Зародился он еще во II четверти XVIII в. и проявился в творчестве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А. Д. Кантемира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В. К. Тредиаковского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М. В. Ломоносова</w:t>
      </w:r>
      <w:r>
        <w:rPr>
          <w:rFonts w:ascii="Arial" w:hAnsi="Arial" w:cs="Arial"/>
          <w:color w:val="000000"/>
          <w:sz w:val="21"/>
          <w:szCs w:val="21"/>
        </w:rPr>
        <w:t>, расцвета достиг в произведениях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М. М. Хераскова</w:t>
      </w:r>
      <w:r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Я. Б. Княжнина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Г. Р. Державина</w:t>
      </w:r>
      <w:r>
        <w:rPr>
          <w:rFonts w:ascii="Arial" w:hAnsi="Arial" w:cs="Arial"/>
          <w:color w:val="000000"/>
          <w:sz w:val="21"/>
          <w:szCs w:val="21"/>
        </w:rPr>
        <w:t>. Наиболее полно принципы классицизма проявились в творчестве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Александра Петровича Сумарокова</w:t>
      </w:r>
      <w:r>
        <w:rPr>
          <w:rFonts w:ascii="Arial" w:hAnsi="Arial" w:cs="Arial"/>
          <w:color w:val="000000"/>
          <w:sz w:val="21"/>
          <w:szCs w:val="21"/>
        </w:rPr>
        <w:t> (1717–1777) – создателя первых национальных русских образцов драматургии классицизма –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трагедий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комедий</w:t>
      </w:r>
      <w:r>
        <w:rPr>
          <w:rFonts w:ascii="Arial" w:hAnsi="Arial" w:cs="Arial"/>
          <w:color w:val="000000"/>
          <w:sz w:val="21"/>
          <w:szCs w:val="21"/>
        </w:rPr>
        <w:t xml:space="preserve">. Основой трагического конфликта в пьесах А. П. Сумарокова, в соответствии с канонами классицизма, является противоречие между гражданским долгом и любовью, выбор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между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которыми предстоит сделать главному герою. Характерной чертой драматургии русского классицизма является также то, что часто в качестве материала использовалась древнерусская тематика: трагедии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Хорев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Ярополк и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Димиза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«Дмитрий Самозванец»</w:t>
      </w:r>
      <w:r>
        <w:rPr>
          <w:rFonts w:ascii="Arial" w:hAnsi="Arial" w:cs="Arial"/>
          <w:color w:val="000000"/>
          <w:sz w:val="21"/>
          <w:szCs w:val="21"/>
        </w:rPr>
        <w:t> А. П. Сумарокова,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«Вадим Храбрый»</w:t>
      </w:r>
      <w:r>
        <w:rPr>
          <w:rFonts w:ascii="Arial" w:hAnsi="Arial" w:cs="Arial"/>
          <w:color w:val="000000"/>
          <w:sz w:val="21"/>
          <w:szCs w:val="21"/>
        </w:rPr>
        <w:t> Я. Б. Княжнина и др. Большое значение для литературы классицизма имела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ода</w:t>
      </w:r>
      <w:r>
        <w:rPr>
          <w:rFonts w:ascii="Arial" w:hAnsi="Arial" w:cs="Arial"/>
          <w:color w:val="000000"/>
          <w:sz w:val="21"/>
          <w:szCs w:val="21"/>
        </w:rPr>
        <w:t>. Ода стала основным жанром поэзии М. В. Ломоносова. Выдающееся значение имели оды Г. Р. Державина (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Фелица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>).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Второе направление в русской литературе – начинавшее оформляться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художественно-реалистическое или реализм</w:t>
      </w:r>
      <w:r>
        <w:rPr>
          <w:rFonts w:ascii="Arial" w:hAnsi="Arial" w:cs="Arial"/>
          <w:color w:val="000000"/>
          <w:sz w:val="21"/>
          <w:szCs w:val="21"/>
        </w:rPr>
        <w:t>. Здесь самый крупный след оставил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Денис Иванович Фонвизин</w:t>
      </w:r>
      <w:r>
        <w:rPr>
          <w:rFonts w:ascii="Arial" w:hAnsi="Arial" w:cs="Arial"/>
          <w:color w:val="000000"/>
          <w:sz w:val="21"/>
          <w:szCs w:val="21"/>
        </w:rPr>
        <w:t> (1744–1792) – автор комедий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«Бригадир»</w:t>
      </w:r>
      <w:r>
        <w:rPr>
          <w:rFonts w:ascii="Arial" w:hAnsi="Arial" w:cs="Arial"/>
          <w:color w:val="000000"/>
          <w:sz w:val="21"/>
          <w:szCs w:val="21"/>
        </w:rPr>
        <w:t> и бессмертного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«Недоросля»</w:t>
      </w:r>
      <w:r>
        <w:rPr>
          <w:rFonts w:ascii="Arial" w:hAnsi="Arial" w:cs="Arial"/>
          <w:color w:val="000000"/>
          <w:sz w:val="21"/>
          <w:szCs w:val="21"/>
        </w:rPr>
        <w:t xml:space="preserve">. По форме произведения Д. И. Фонвизина имеют еще очень много общего с литературой классицизма: соблюдается единство времени и места, пьесы состоят из пяти актов, героям даны «говорящие» фамилии: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Простакова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Вральман, Скотинин, Правдин и пр. В то же время трактовка персонажей менее условна: в образах госпожи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Простаковой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Митрофанушки, Бригадирши читатели узнавали своих современников, их характеры выписаны более тонко и реалистично. Творчество Д. И. Фонвизина оказало огромное влияние на развитие русской культуры. В его комедиях сильна антикрепостническая направленность. Многие фразы из его произведений стали крылатыми («Не хочу учиться – хочу жениться»), имя Митрофанушки превратилось в нарицательное.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Третье направление –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сентиментализм</w:t>
      </w:r>
      <w:r>
        <w:rPr>
          <w:rFonts w:ascii="Arial" w:hAnsi="Arial" w:cs="Arial"/>
          <w:color w:val="000000"/>
          <w:sz w:val="21"/>
          <w:szCs w:val="21"/>
        </w:rPr>
        <w:t xml:space="preserve">. Это направление отмечено повышенным интересом к человеческим чувствам, эмоциональному восприятию окружающего мира. Для сентиментализма характерна оценка человека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исходя из того, в какой мере он способен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большие, искренние и глубокие чувства. В русской литературе сентиментализм представлен творчеством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Н. М. Карамзина</w:t>
      </w:r>
      <w:r>
        <w:rPr>
          <w:rFonts w:ascii="Arial" w:hAnsi="Arial" w:cs="Arial"/>
          <w:color w:val="000000"/>
          <w:sz w:val="21"/>
          <w:szCs w:val="21"/>
        </w:rPr>
        <w:t>, который был не только великим историком, но и популярным писателем. В его романе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«Бедная Лиза»</w:t>
      </w:r>
      <w:r>
        <w:rPr>
          <w:rFonts w:ascii="Arial" w:hAnsi="Arial" w:cs="Arial"/>
          <w:color w:val="000000"/>
          <w:sz w:val="21"/>
          <w:szCs w:val="21"/>
        </w:rPr>
        <w:t xml:space="preserve"> крестьянская девушка влюбляется в молодого дворянина офицера Эраста. Незнатная героиня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оказывается более способна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любить, чем дворянин. Финал истории трагичен: соблазненная и брошенная Лиза кончает жизнь самоубийством.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архитектуре середина XVIII в. стала временем сложения стиля русского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барокко</w:t>
      </w:r>
      <w:r>
        <w:rPr>
          <w:rFonts w:ascii="Arial" w:hAnsi="Arial" w:cs="Arial"/>
          <w:color w:val="000000"/>
          <w:sz w:val="21"/>
          <w:szCs w:val="21"/>
        </w:rPr>
        <w:t>. Истинный его расцвет связан с именем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Франческо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Бартоломео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Растрелли</w:t>
      </w:r>
      <w:r>
        <w:rPr>
          <w:rFonts w:ascii="Arial" w:hAnsi="Arial" w:cs="Arial"/>
          <w:color w:val="000000"/>
          <w:sz w:val="21"/>
          <w:szCs w:val="21"/>
        </w:rPr>
        <w:t xml:space="preserve"> (сына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Бартоломео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Карло Растрелли, 1700–1771). Им было построено несколько великолепных зданий, считающихся настоящими шедеврами отечественной архитектуры: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Большой Петергофский дворец</w:t>
      </w:r>
      <w:r>
        <w:rPr>
          <w:rFonts w:ascii="Arial" w:hAnsi="Arial" w:cs="Arial"/>
          <w:color w:val="000000"/>
          <w:sz w:val="21"/>
          <w:szCs w:val="21"/>
        </w:rPr>
        <w:t> (1755 г.),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Екатерининский дворец в Царском Селе</w:t>
      </w:r>
      <w:r>
        <w:rPr>
          <w:rFonts w:ascii="Arial" w:hAnsi="Arial" w:cs="Arial"/>
          <w:color w:val="000000"/>
          <w:sz w:val="21"/>
          <w:szCs w:val="21"/>
        </w:rPr>
        <w:t> (1757 г.),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Зимний дворец в Петербурге</w:t>
      </w:r>
      <w:r>
        <w:rPr>
          <w:rFonts w:ascii="Arial" w:hAnsi="Arial" w:cs="Arial"/>
          <w:color w:val="000000"/>
          <w:sz w:val="21"/>
          <w:szCs w:val="21"/>
        </w:rPr>
        <w:t>(1762 г.),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ансамбль Смольного монастыря</w:t>
      </w:r>
      <w:r>
        <w:rPr>
          <w:rFonts w:ascii="Arial" w:hAnsi="Arial" w:cs="Arial"/>
          <w:color w:val="000000"/>
          <w:sz w:val="21"/>
          <w:szCs w:val="21"/>
        </w:rPr>
        <w:t> (1764 г.). Облику барочных дворцов и храмов присуща особая пышность и прихотливость форм, богато используемый причудливый растительный орнамент, сложность построения архитектурных объемов, обилие мягких изгибов в элементах декора. Помимо Растрелли в стиле барокко работали архитекторы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Д. В. Ухтомский</w:t>
      </w:r>
      <w:r>
        <w:rPr>
          <w:rFonts w:ascii="Arial" w:hAnsi="Arial" w:cs="Arial"/>
          <w:color w:val="000000"/>
          <w:sz w:val="21"/>
          <w:szCs w:val="21"/>
        </w:rPr>
        <w:t> (колокольня Троице-Сергиевой лавры, 1769 г.),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С. И. Чевакинский</w:t>
      </w:r>
      <w:r>
        <w:rPr>
          <w:rFonts w:ascii="Arial" w:hAnsi="Arial" w:cs="Arial"/>
          <w:color w:val="000000"/>
          <w:sz w:val="21"/>
          <w:szCs w:val="21"/>
        </w:rPr>
        <w:t> (Никольский Морской собор в Петербурге, 1762 г.)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второй половине столетия на смену пышному и декоративному барокко пришел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классицизм</w:t>
      </w:r>
      <w:r>
        <w:rPr>
          <w:rFonts w:ascii="Arial" w:hAnsi="Arial" w:cs="Arial"/>
          <w:color w:val="000000"/>
          <w:sz w:val="21"/>
          <w:szCs w:val="21"/>
        </w:rPr>
        <w:t xml:space="preserve">. В архитектуре, как и в литературе, классицизм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проявился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прежде всего в ориентации на античную (древнегреческую и древнеримскую) традицию. Строгость форм, наличие портиков и колоннад (классический ордер), сдержанный колорит – таковы характерные черты этого стиля. Утверждение классицизма во многом связано с развитием абсолютизма в России. К эпохе раннего классицизма относится здание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Академии художеств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Петербурге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А. Ф.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Кокоринов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Ж. — Б.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Валлен-Деламот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1788 г.). Настоящим шедевром архитектуры раннего классицизма считается знаменитый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Дом Пашкова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1"/>
          <w:szCs w:val="21"/>
        </w:rPr>
        <w:lastRenderedPageBreak/>
        <w:t>построенный в 1784 – 1786 г. в Москве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Василием Ивановичем Баженовым</w:t>
      </w:r>
      <w:r>
        <w:rPr>
          <w:rFonts w:ascii="Arial" w:hAnsi="Arial" w:cs="Arial"/>
          <w:color w:val="000000"/>
          <w:sz w:val="21"/>
          <w:szCs w:val="21"/>
        </w:rPr>
        <w:t xml:space="preserve"> (1738–1799). Академик Флорентийской и Болонской академий, профессор Римской, в России В. И. Баженов не мог найти взаимопонимания с императрицей. Большая часть его грандиозных проектов не была воплощена в жизнь. Среди них проект глобальной реконструкции Кремля и загородной резиденции Екатерины в деревне Царицыно. Особенно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трагична судьба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последнего проекта: ансамбль, на постройку которого В. И. Баженов потратил девять лет жизни, уже почти готовый, по приказу императрицы был разрушен.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Более счастливо сложилась творческая биография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Матвея Федоровича Казакова</w:t>
      </w:r>
      <w:r>
        <w:rPr>
          <w:rFonts w:ascii="Arial" w:hAnsi="Arial" w:cs="Arial"/>
          <w:color w:val="000000"/>
          <w:sz w:val="21"/>
          <w:szCs w:val="21"/>
        </w:rPr>
        <w:t> (1738–1812), самого, пожалуй, яркого представителя московской школы зодчества, мастера зрелого (строгого) классицизма. Им были возведено очень много зданий в Москве: как общественных, так и усадеб. Самыми известными работами М. Ф. Казакова являются здание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Сената в Кремле</w:t>
      </w:r>
      <w:r>
        <w:rPr>
          <w:rFonts w:ascii="Arial" w:hAnsi="Arial" w:cs="Arial"/>
          <w:color w:val="000000"/>
          <w:sz w:val="21"/>
          <w:szCs w:val="21"/>
        </w:rPr>
        <w:t> (1787 г.),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Благородного собрания</w:t>
      </w:r>
      <w:r>
        <w:rPr>
          <w:rFonts w:ascii="Arial" w:hAnsi="Arial" w:cs="Arial"/>
          <w:color w:val="000000"/>
          <w:sz w:val="21"/>
          <w:szCs w:val="21"/>
        </w:rPr>
        <w:t> (1784 г.) и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Голицынская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больница</w:t>
      </w:r>
      <w:r>
        <w:rPr>
          <w:rFonts w:ascii="Arial" w:hAnsi="Arial" w:cs="Arial"/>
          <w:color w:val="000000"/>
          <w:sz w:val="21"/>
          <w:szCs w:val="21"/>
        </w:rPr>
        <w:t> (1801 г.).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Петербурге классицизм был представлен работами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Ивана Егоровича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Старова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(Таврический дворец, 1789 г.),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Антонио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Ринальди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(Мраморный дворец, 1785 г.) и замечательного итальянского мастера 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Джакомо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Кваренги</w:t>
      </w:r>
      <w:r>
        <w:rPr>
          <w:rFonts w:ascii="Arial" w:hAnsi="Arial" w:cs="Arial"/>
          <w:color w:val="000000"/>
          <w:sz w:val="21"/>
          <w:szCs w:val="21"/>
        </w:rPr>
        <w:t xml:space="preserve">, построившего целый ряд зданий во многом определивших облик классической архитектуры столицы конца XVIII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Архитектура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Кваренги строга и лаконична. Среди его построек выделяются здания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Академии наук</w:t>
      </w:r>
      <w:r>
        <w:rPr>
          <w:rFonts w:ascii="Arial" w:hAnsi="Arial" w:cs="Arial"/>
          <w:color w:val="000000"/>
          <w:sz w:val="21"/>
          <w:szCs w:val="21"/>
        </w:rPr>
        <w:t> (1789 г.)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рмитажного театра</w:t>
      </w:r>
      <w:r>
        <w:rPr>
          <w:rFonts w:ascii="Arial" w:hAnsi="Arial" w:cs="Arial"/>
          <w:color w:val="000000"/>
          <w:sz w:val="21"/>
          <w:szCs w:val="21"/>
        </w:rPr>
        <w:t> 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Смольного института</w:t>
      </w:r>
      <w:r>
        <w:rPr>
          <w:rFonts w:ascii="Arial" w:hAnsi="Arial" w:cs="Arial"/>
          <w:color w:val="000000"/>
          <w:sz w:val="21"/>
          <w:szCs w:val="21"/>
        </w:rPr>
        <w:t> (1808 г.).</w:t>
      </w:r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Домашнее задание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Стр. 86-90.Задания 2,3 стр.291</w:t>
      </w:r>
      <w:bookmarkStart w:id="0" w:name="_GoBack"/>
      <w:bookmarkEnd w:id="0"/>
    </w:p>
    <w:p w:rsidR="008F10D1" w:rsidRDefault="008F10D1" w:rsidP="008F10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A5F28" w:rsidRDefault="006A5F28"/>
    <w:sectPr w:rsidR="006A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D1"/>
    <w:rsid w:val="006A5F28"/>
    <w:rsid w:val="008E2F0B"/>
    <w:rsid w:val="008F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2020-05-11T08:25:00Z</dcterms:created>
  <dcterms:modified xsi:type="dcterms:W3CDTF">2020-05-11T08:36:00Z</dcterms:modified>
</cp:coreProperties>
</file>